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="276" w:lineRule="auto"/>
        <w:jc w:val="center"/>
        <w:rPr/>
      </w:pPr>
      <w:bookmarkStart w:colFirst="0" w:colLast="0" w:name="_rrx2unk2o4um" w:id="0"/>
      <w:bookmarkEnd w:id="0"/>
      <w:r w:rsidDel="00000000" w:rsidR="00000000" w:rsidRPr="00000000">
        <w:rPr>
          <w:rtl w:val="0"/>
        </w:rPr>
        <w:t xml:space="preserve">FLATMATE </w:t>
      </w:r>
      <w:r w:rsidDel="00000000" w:rsidR="00000000" w:rsidRPr="00000000">
        <w:rPr>
          <w:rtl w:val="0"/>
        </w:rPr>
        <w:t xml:space="preserve">AGREEMENT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="276" w:lineRule="auto"/>
        <w:jc w:val="center"/>
        <w:rPr>
          <w:b w:val="1"/>
          <w:bCs w:val="1"/>
          <w:sz w:val="28"/>
          <w:szCs w:val="28"/>
        </w:rPr>
      </w:pPr>
      <w:bookmarkStart w:colFirst="0" w:colLast="0" w:name="_cuqy1guxxgpq" w:id="1"/>
      <w:bookmarkEnd w:id="1"/>
      <w:r w:rsidDel="00000000" w:rsidR="00000000" w:rsidRPr="00000000">
        <w:rPr>
          <w:sz w:val="28"/>
          <w:szCs w:val="28"/>
          <w:rtl w:val="0"/>
        </w:rPr>
        <w:t xml:space="preserve">(ENGLAND - 2026 EDITION)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05">
      <w:pPr>
        <w:spacing w:after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Parties:</w:t>
      </w:r>
      <w:r w:rsidDel="00000000" w:rsidR="00000000" w:rsidRPr="00000000">
        <w:rPr>
          <w:rtl w:val="0"/>
        </w:rPr>
        <w:t xml:space="preserve"> _____________________, _____________________, _____________________, and ___________________ (the “Flatmates”).</w:t>
      </w:r>
    </w:p>
    <w:p w:rsidR="00000000" w:rsidDel="00000000" w:rsidP="00000000" w:rsidRDefault="00000000" w:rsidRPr="00000000" w14:paraId="00000006">
      <w:pPr>
        <w:spacing w:after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I. RENT</w:t>
      </w:r>
    </w:p>
    <w:p w:rsidR="00000000" w:rsidDel="00000000" w:rsidP="00000000" w:rsidRDefault="00000000" w:rsidRPr="00000000" w14:paraId="00000007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The total monthly rent for the property is </w:t>
      </w:r>
      <w:r w:rsidDel="00000000" w:rsidR="00000000" w:rsidRPr="00000000">
        <w:rPr>
          <w:b w:val="1"/>
          <w:bCs w:val="1"/>
          <w:rtl w:val="0"/>
        </w:rPr>
        <w:t xml:space="preserve">£ _________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Division:</w:t>
      </w:r>
      <w:r w:rsidDel="00000000" w:rsidR="00000000" w:rsidRPr="00000000">
        <w:rPr>
          <w:rtl w:val="0"/>
        </w:rPr>
        <w:t xml:space="preserve"> Rent shall be shared as follows: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100" w:lineRule="auto"/>
        <w:ind w:left="1133.858267716535" w:hanging="390"/>
      </w:pPr>
      <w:r w:rsidDel="00000000" w:rsidR="00000000" w:rsidRPr="00000000">
        <w:rPr>
          <w:rtl w:val="0"/>
        </w:rPr>
        <w:t xml:space="preserve">_____________________ pays £ _________. 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100" w:lineRule="auto"/>
        <w:ind w:left="1133.858267716535" w:hanging="390"/>
      </w:pPr>
      <w:r w:rsidDel="00000000" w:rsidR="00000000" w:rsidRPr="00000000">
        <w:rPr>
          <w:rtl w:val="0"/>
        </w:rPr>
        <w:t xml:space="preserve">_____________________ pays £ _________. 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100" w:lineRule="auto"/>
        <w:ind w:left="1133.858267716535" w:hanging="390"/>
      </w:pPr>
      <w:r w:rsidDel="00000000" w:rsidR="00000000" w:rsidRPr="00000000">
        <w:rPr>
          <w:rtl w:val="0"/>
        </w:rPr>
        <w:t xml:space="preserve">_____________________ pays £ _________. 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100" w:lineRule="auto"/>
        <w:ind w:left="1133.858267716535" w:hanging="390"/>
      </w:pPr>
      <w:r w:rsidDel="00000000" w:rsidR="00000000" w:rsidRPr="00000000">
        <w:rPr>
          <w:rtl w:val="0"/>
        </w:rPr>
        <w:t xml:space="preserve">_____________________ pays £ _________. 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Payment:</w:t>
      </w:r>
      <w:r w:rsidDel="00000000" w:rsidR="00000000" w:rsidRPr="00000000">
        <w:rPr>
          <w:rtl w:val="0"/>
        </w:rPr>
        <w:t xml:space="preserve"> Each Flatmate shall pay their share to the [Landlord / Agent / Head Tenant] by the _____ of each month.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Bidding Wars:</w:t>
      </w:r>
      <w:r w:rsidDel="00000000" w:rsidR="00000000" w:rsidRPr="00000000">
        <w:rPr>
          <w:rtl w:val="0"/>
        </w:rPr>
        <w:t xml:space="preserve"> In accordance with the Renters’ Rights Act, no Flatmate shall invite or accept a rent contribution from a new co-occupant that exceeds the advertised or agreed proportional share of the total rent.</w:t>
      </w:r>
    </w:p>
    <w:p w:rsidR="00000000" w:rsidDel="00000000" w:rsidP="00000000" w:rsidRDefault="00000000" w:rsidRPr="00000000" w14:paraId="0000000F">
      <w:pPr>
        <w:spacing w:after="240" w:line="276" w:lineRule="auto"/>
        <w:jc w:val="both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II. TERM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This Agreement commences on ________. In line with current English law, this agreement operates on a </w:t>
      </w:r>
      <w:r w:rsidDel="00000000" w:rsidR="00000000" w:rsidRPr="00000000">
        <w:rPr>
          <w:b w:val="1"/>
          <w:bCs w:val="1"/>
          <w:rtl w:val="0"/>
        </w:rPr>
        <w:t xml:space="preserve">periodic basis</w:t>
      </w:r>
      <w:r w:rsidDel="00000000" w:rsidR="00000000" w:rsidRPr="00000000">
        <w:rPr>
          <w:rtl w:val="0"/>
        </w:rPr>
        <w:t xml:space="preserve"> alongside the main Tenancy Agreement.</w:t>
      </w:r>
    </w:p>
    <w:p w:rsidR="00000000" w:rsidDel="00000000" w:rsidP="00000000" w:rsidRDefault="00000000" w:rsidRPr="00000000" w14:paraId="00000011">
      <w:pPr>
        <w:spacing w:after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III. SECURITY DEPOSIT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Total Deposit:</w:t>
      </w:r>
      <w:r w:rsidDel="00000000" w:rsidR="00000000" w:rsidRPr="00000000">
        <w:rPr>
          <w:rtl w:val="0"/>
        </w:rPr>
        <w:t xml:space="preserve"> £ _________.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Contribution:</w:t>
      </w:r>
      <w:r w:rsidDel="00000000" w:rsidR="00000000" w:rsidRPr="00000000">
        <w:rPr>
          <w:rtl w:val="0"/>
        </w:rPr>
        <w:t xml:space="preserve"> Each Flatmate pays £ _________.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Protection:</w:t>
      </w:r>
      <w:r w:rsidDel="00000000" w:rsidR="00000000" w:rsidRPr="00000000">
        <w:rPr>
          <w:rtl w:val="0"/>
        </w:rPr>
        <w:t xml:space="preserve"> The deposit must be protected in a government-approved Tenancy Deposit Scheme (TDP).</w:t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IV. UTILITIES AND COUNCIL TAX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Utilities:</w:t>
      </w:r>
      <w:r w:rsidDel="00000000" w:rsidR="00000000" w:rsidRPr="00000000">
        <w:rPr>
          <w:rtl w:val="0"/>
        </w:rPr>
        <w:t xml:space="preserve"> Shared [Equally / Proportionally to Rent / Included in Rent].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Council Tax:</w:t>
      </w:r>
      <w:r w:rsidDel="00000000" w:rsidR="00000000" w:rsidRPr="00000000">
        <w:rPr>
          <w:rtl w:val="0"/>
        </w:rPr>
        <w:t xml:space="preserve"> All Flatmates are jointly responsible for ensuring the Council Tax is paid.</w:t>
      </w:r>
    </w:p>
    <w:p w:rsidR="00000000" w:rsidDel="00000000" w:rsidP="00000000" w:rsidRDefault="00000000" w:rsidRPr="00000000" w14:paraId="00000018">
      <w:pPr>
        <w:spacing w:after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V. HOUSE RULES &amp; 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Pets:</w:t>
      </w:r>
      <w:r w:rsidDel="00000000" w:rsidR="00000000" w:rsidRPr="00000000">
        <w:rPr>
          <w:rtl w:val="0"/>
        </w:rPr>
        <w:t xml:space="preserve"> Flatmates acknowledge the right to request a pet under the Renters’ Rights Act. Permission must be sought from the Landlord. Flatmates agree not to unreasonably withhold consent among themselves.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Smoking:</w:t>
      </w:r>
      <w:r w:rsidDel="00000000" w:rsidR="00000000" w:rsidRPr="00000000">
        <w:rPr>
          <w:rtl w:val="0"/>
        </w:rPr>
        <w:t xml:space="preserve"> [Allowed / Not Allowed / Only in specified areas: ________________].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Quiet Hours:</w:t>
      </w:r>
      <w:r w:rsidDel="00000000" w:rsidR="00000000" w:rsidRPr="00000000">
        <w:rPr>
          <w:rtl w:val="0"/>
        </w:rPr>
        <w:t xml:space="preserve"> ______________________________________________________.</w:t>
      </w:r>
    </w:p>
    <w:p w:rsidR="00000000" w:rsidDel="00000000" w:rsidP="00000000" w:rsidRDefault="00000000" w:rsidRPr="00000000" w14:paraId="0000001C">
      <w:pPr>
        <w:spacing w:after="240" w:line="276" w:lineRule="auto"/>
        <w:jc w:val="both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VI. MAINTENANCE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Each Flatmate shall keep their personal and shared spaces in a </w:t>
      </w:r>
      <w:r w:rsidDel="00000000" w:rsidR="00000000" w:rsidRPr="00000000">
        <w:rPr>
          <w:b w:val="1"/>
          <w:bCs w:val="1"/>
          <w:rtl w:val="0"/>
        </w:rPr>
        <w:t xml:space="preserve">tenant-like manner</w:t>
      </w:r>
      <w:r w:rsidDel="00000000" w:rsidR="00000000" w:rsidRPr="00000000">
        <w:rPr>
          <w:rtl w:val="0"/>
        </w:rPr>
        <w:t xml:space="preserve"> and report any issues affecting the </w:t>
      </w:r>
      <w:r w:rsidDel="00000000" w:rsidR="00000000" w:rsidRPr="00000000">
        <w:rPr>
          <w:b w:val="1"/>
          <w:bCs w:val="1"/>
          <w:rtl w:val="0"/>
        </w:rPr>
        <w:t xml:space="preserve">Decent Homes Standard</w:t>
      </w:r>
      <w:r w:rsidDel="00000000" w:rsidR="00000000" w:rsidRPr="00000000">
        <w:rPr>
          <w:rtl w:val="0"/>
        </w:rPr>
        <w:t xml:space="preserve"> to the Landlord immediately.</w:t>
      </w:r>
    </w:p>
    <w:p w:rsidR="00000000" w:rsidDel="00000000" w:rsidP="00000000" w:rsidRDefault="00000000" w:rsidRPr="00000000" w14:paraId="0000001E">
      <w:pPr>
        <w:spacing w:after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VII. SIGNATURES</w:t>
      </w:r>
    </w:p>
    <w:p w:rsidR="00000000" w:rsidDel="00000000" w:rsidP="00000000" w:rsidRDefault="00000000" w:rsidRPr="00000000" w14:paraId="0000001F">
      <w:pPr>
        <w:spacing w:after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 (Flatmate 1)                    ___________________ (Flatmate 2)</w:t>
      </w:r>
    </w:p>
    <w:p w:rsidR="00000000" w:rsidDel="00000000" w:rsidP="00000000" w:rsidRDefault="00000000" w:rsidRPr="00000000" w14:paraId="00000021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 (Flatmate 3)                    ___________________ (Flatmate 4)</w:t>
      </w:r>
    </w:p>
    <w:p w:rsidR="00000000" w:rsidDel="00000000" w:rsidP="00000000" w:rsidRDefault="00000000" w:rsidRPr="00000000" w14:paraId="00000023">
      <w:pPr>
        <w:spacing w:after="180" w:before="1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document is a general template for England and does not constitute legal advice. It is a private agreement between occupants and does not replace the main Tenancy Agreement with the Landlord. This model is for use in England only; it must not be used in Scotland, Wales, or Northern Ireland.</w:t>
      </w:r>
    </w:p>
    <w:p w:rsidR="00000000" w:rsidDel="00000000" w:rsidP="00000000" w:rsidRDefault="00000000" w:rsidRPr="00000000" w14:paraId="00000026">
      <w:pPr>
        <w:spacing w:after="180" w:before="18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93" w:hanging="393"/>
      </w:pPr>
      <w:rPr>
        <w:u w:val="none"/>
      </w:rPr>
    </w:lvl>
    <w:lvl w:ilvl="1">
      <w:start w:val="1"/>
      <w:numFmt w:val="decimal"/>
      <w:lvlText w:val="%2."/>
      <w:lvlJc w:val="left"/>
      <w:pPr>
        <w:ind w:left="753" w:hanging="393"/>
      </w:pPr>
      <w:rPr>
        <w:u w:val="no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u w:val="no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u w:val="no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u w:val="no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u w:val="no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u w:val="no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u w:val="no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="276" w:lineRule="auto"/>
      <w:jc w:val="both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.uk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